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D607" w14:textId="77777777" w:rsidR="00AB55F9" w:rsidRDefault="00AB55F9" w:rsidP="00AB55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B55F9">
        <w:rPr>
          <w:rFonts w:ascii="Times New Roman" w:hAnsi="Times New Roman" w:cs="Times New Roman"/>
          <w:b/>
          <w:bCs/>
          <w:sz w:val="24"/>
          <w:szCs w:val="24"/>
        </w:rPr>
        <w:t xml:space="preserve">. SINIFLAR SOSYAL BİLGİLER DERSİ </w:t>
      </w:r>
    </w:p>
    <w:p w14:paraId="5B188246" w14:textId="252CFA43" w:rsidR="00AB55F9" w:rsidRPr="00AB55F9" w:rsidRDefault="00AB55F9" w:rsidP="00AB55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DÖNEM 1</w:t>
      </w:r>
      <w:r w:rsidRPr="00AB55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ORTAK </w:t>
      </w:r>
      <w:r w:rsidRPr="00AB55F9">
        <w:rPr>
          <w:rFonts w:ascii="Times New Roman" w:hAnsi="Times New Roman" w:cs="Times New Roman"/>
          <w:b/>
          <w:bCs/>
          <w:sz w:val="24"/>
          <w:szCs w:val="24"/>
        </w:rPr>
        <w:t>SINAV</w:t>
      </w:r>
    </w:p>
    <w:p w14:paraId="4DFFBE3E" w14:textId="320512E0" w:rsidR="00364F4A" w:rsidRPr="00AB55F9" w:rsidRDefault="00AB55F9" w:rsidP="00AB55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5F9">
        <w:rPr>
          <w:rFonts w:ascii="Times New Roman" w:hAnsi="Times New Roman" w:cs="Times New Roman"/>
          <w:b/>
          <w:bCs/>
          <w:sz w:val="24"/>
          <w:szCs w:val="24"/>
        </w:rPr>
        <w:t>SORU DAĞILIM TABLOSU</w:t>
      </w:r>
    </w:p>
    <w:tbl>
      <w:tblPr>
        <w:tblStyle w:val="TabloKlavuzu"/>
        <w:tblW w:w="9327" w:type="dxa"/>
        <w:jc w:val="center"/>
        <w:tblLook w:val="04A0" w:firstRow="1" w:lastRow="0" w:firstColumn="1" w:lastColumn="0" w:noHBand="0" w:noVBand="1"/>
      </w:tblPr>
      <w:tblGrid>
        <w:gridCol w:w="1096"/>
        <w:gridCol w:w="6780"/>
        <w:gridCol w:w="1451"/>
      </w:tblGrid>
      <w:tr w:rsidR="00364F4A" w14:paraId="025D8BB8" w14:textId="77777777" w:rsidTr="00364F4A">
        <w:trPr>
          <w:trHeight w:val="453"/>
          <w:jc w:val="center"/>
        </w:trPr>
        <w:tc>
          <w:tcPr>
            <w:tcW w:w="1096" w:type="dxa"/>
          </w:tcPr>
          <w:p w14:paraId="5AABBBE9" w14:textId="77777777" w:rsidR="00AB55F9" w:rsidRDefault="00AB55F9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25F158" w14:textId="77777777" w:rsidR="00AB55F9" w:rsidRDefault="00AB55F9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CD2C51" w14:textId="0954B164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Öğrenme Alanı</w:t>
            </w:r>
          </w:p>
        </w:tc>
        <w:tc>
          <w:tcPr>
            <w:tcW w:w="6840" w:type="dxa"/>
          </w:tcPr>
          <w:p w14:paraId="09D52BDE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E8D759" w14:textId="77777777" w:rsidR="00AB55F9" w:rsidRDefault="00AB55F9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ADDD6C" w14:textId="77777777" w:rsidR="00AB55F9" w:rsidRDefault="00AB55F9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29EE19" w14:textId="669A2C99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Kazanımlar</w:t>
            </w:r>
          </w:p>
        </w:tc>
        <w:tc>
          <w:tcPr>
            <w:tcW w:w="1391" w:type="dxa"/>
          </w:tcPr>
          <w:p w14:paraId="44A02AA5" w14:textId="19F39DCA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1. Sınav İl/İlçe Genelinde Yapılacak Ortak Sınav Kazanımlara Göre Soru Sayıları</w:t>
            </w:r>
          </w:p>
        </w:tc>
      </w:tr>
      <w:tr w:rsidR="00364F4A" w14:paraId="5CC524BF" w14:textId="77777777" w:rsidTr="00364F4A">
        <w:trPr>
          <w:trHeight w:val="453"/>
          <w:jc w:val="center"/>
        </w:trPr>
        <w:tc>
          <w:tcPr>
            <w:tcW w:w="1096" w:type="dxa"/>
            <w:vMerge w:val="restart"/>
            <w:textDirection w:val="btLr"/>
          </w:tcPr>
          <w:p w14:paraId="59C5D13B" w14:textId="0B26E151" w:rsidR="00364F4A" w:rsidRPr="00AB55F9" w:rsidRDefault="00364F4A" w:rsidP="00AB55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BİREY VE TOPLUM</w:t>
            </w:r>
          </w:p>
        </w:tc>
        <w:tc>
          <w:tcPr>
            <w:tcW w:w="6840" w:type="dxa"/>
          </w:tcPr>
          <w:p w14:paraId="14F8B7E7" w14:textId="3DF5ACC4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>SB.6.1.1. Sosyal rollerin zaman içerisindeki değişimini inceler.</w:t>
            </w:r>
          </w:p>
        </w:tc>
        <w:tc>
          <w:tcPr>
            <w:tcW w:w="1391" w:type="dxa"/>
          </w:tcPr>
          <w:p w14:paraId="24B3DFE1" w14:textId="77777777" w:rsidR="00364F4A" w:rsidRDefault="00364F4A" w:rsidP="00364F4A"/>
        </w:tc>
      </w:tr>
      <w:tr w:rsidR="00364F4A" w14:paraId="742EBCC5" w14:textId="77777777" w:rsidTr="00364F4A">
        <w:trPr>
          <w:trHeight w:val="453"/>
          <w:jc w:val="center"/>
        </w:trPr>
        <w:tc>
          <w:tcPr>
            <w:tcW w:w="1096" w:type="dxa"/>
            <w:vMerge/>
          </w:tcPr>
          <w:p w14:paraId="121F964C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60D58C18" w14:textId="14F1B38C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>SB.6.1.2. Sosyal, kültürel ve tarihî bağların toplumsal birlikteliğin oluşmasındaki</w:t>
            </w:r>
          </w:p>
        </w:tc>
        <w:tc>
          <w:tcPr>
            <w:tcW w:w="1391" w:type="dxa"/>
          </w:tcPr>
          <w:p w14:paraId="7B6C4E2E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4F4A" w14:paraId="65A8A280" w14:textId="77777777" w:rsidTr="00364F4A">
        <w:trPr>
          <w:trHeight w:val="436"/>
          <w:jc w:val="center"/>
        </w:trPr>
        <w:tc>
          <w:tcPr>
            <w:tcW w:w="1096" w:type="dxa"/>
            <w:vMerge/>
          </w:tcPr>
          <w:p w14:paraId="400CCB40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45DE2F7D" w14:textId="3B0FA8B0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SB.6.1.3. Toplumda uyum içerisinde yaşayabilmek için farklılıklara yönelik ön yargıları sorgular. </w:t>
            </w:r>
          </w:p>
        </w:tc>
        <w:tc>
          <w:tcPr>
            <w:tcW w:w="1391" w:type="dxa"/>
          </w:tcPr>
          <w:p w14:paraId="77D0B50F" w14:textId="64321BE0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64F4A" w14:paraId="5DD87F6A" w14:textId="77777777" w:rsidTr="00364F4A">
        <w:trPr>
          <w:trHeight w:val="453"/>
          <w:jc w:val="center"/>
        </w:trPr>
        <w:tc>
          <w:tcPr>
            <w:tcW w:w="1096" w:type="dxa"/>
            <w:vMerge/>
          </w:tcPr>
          <w:p w14:paraId="116EF766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6915B0EF" w14:textId="0F396EBC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SB.6.1.4. Toplumsal birlikteliğin oluşmasında sosyal yardımlaşma ve dayanışmayı destekleyici faaliyetlere katılır. </w:t>
            </w:r>
          </w:p>
        </w:tc>
        <w:tc>
          <w:tcPr>
            <w:tcW w:w="1391" w:type="dxa"/>
          </w:tcPr>
          <w:p w14:paraId="0031B977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4F4A" w14:paraId="15B9178C" w14:textId="77777777" w:rsidTr="00364F4A">
        <w:trPr>
          <w:trHeight w:val="453"/>
          <w:jc w:val="center"/>
        </w:trPr>
        <w:tc>
          <w:tcPr>
            <w:tcW w:w="1096" w:type="dxa"/>
            <w:vMerge/>
          </w:tcPr>
          <w:p w14:paraId="559CE2A0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7EAEED5C" w14:textId="7473D53B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>SB.6.1.5. Bir soruna getirilen çözümlerin hak, sorumluluk ve özgürlükler temelinde olması gerektiğini savunur.</w:t>
            </w:r>
          </w:p>
        </w:tc>
        <w:tc>
          <w:tcPr>
            <w:tcW w:w="1391" w:type="dxa"/>
          </w:tcPr>
          <w:p w14:paraId="17D4EF71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4F4A" w14:paraId="09F826B2" w14:textId="77777777" w:rsidTr="00364F4A">
        <w:trPr>
          <w:trHeight w:val="453"/>
          <w:jc w:val="center"/>
        </w:trPr>
        <w:tc>
          <w:tcPr>
            <w:tcW w:w="1096" w:type="dxa"/>
            <w:vMerge w:val="restart"/>
            <w:textDirection w:val="btLr"/>
          </w:tcPr>
          <w:p w14:paraId="78C90F2D" w14:textId="64121D63" w:rsidR="00364F4A" w:rsidRPr="00AB55F9" w:rsidRDefault="00364F4A" w:rsidP="00AB55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KÜLTÜR VE MİRAS</w:t>
            </w:r>
          </w:p>
        </w:tc>
        <w:tc>
          <w:tcPr>
            <w:tcW w:w="6840" w:type="dxa"/>
          </w:tcPr>
          <w:p w14:paraId="54582FD3" w14:textId="56AB7BDC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SB.6.2.1. Orta Asya’da kurulan ilk Türk devletlerinin coğrafi, siyasal, ekonomik ve kültürel özelliklerine ilişkin çıkarımlarda bulunur. </w:t>
            </w:r>
          </w:p>
        </w:tc>
        <w:tc>
          <w:tcPr>
            <w:tcW w:w="1391" w:type="dxa"/>
          </w:tcPr>
          <w:p w14:paraId="562FA2DE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4F4A" w14:paraId="069E181F" w14:textId="77777777" w:rsidTr="00364F4A">
        <w:trPr>
          <w:trHeight w:val="453"/>
          <w:jc w:val="center"/>
        </w:trPr>
        <w:tc>
          <w:tcPr>
            <w:tcW w:w="1096" w:type="dxa"/>
            <w:vMerge/>
          </w:tcPr>
          <w:p w14:paraId="0FF12467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310E3D90" w14:textId="3389A78A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SB.6.2.2. İslamiyet’in ortaya çıkışını ve beraberinde getirdiği değişimleri yorumlar. </w:t>
            </w:r>
          </w:p>
        </w:tc>
        <w:tc>
          <w:tcPr>
            <w:tcW w:w="1391" w:type="dxa"/>
          </w:tcPr>
          <w:p w14:paraId="0A5C955B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4F4A" w14:paraId="7D7BD056" w14:textId="77777777" w:rsidTr="00364F4A">
        <w:trPr>
          <w:trHeight w:val="453"/>
          <w:jc w:val="center"/>
        </w:trPr>
        <w:tc>
          <w:tcPr>
            <w:tcW w:w="1096" w:type="dxa"/>
            <w:vMerge/>
          </w:tcPr>
          <w:p w14:paraId="7A10227E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580835AE" w14:textId="1E034C13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SB.6.2.3. Türklerin İslamiyet’i kabulleri ile birlikte siyasi, sosyal ve kültürel alanlarda meydana gelen değişimleri fark eder. </w:t>
            </w:r>
          </w:p>
        </w:tc>
        <w:tc>
          <w:tcPr>
            <w:tcW w:w="1391" w:type="dxa"/>
          </w:tcPr>
          <w:p w14:paraId="4E00426E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4F4A" w14:paraId="343EDA21" w14:textId="77777777" w:rsidTr="00364F4A">
        <w:trPr>
          <w:trHeight w:val="453"/>
          <w:jc w:val="center"/>
        </w:trPr>
        <w:tc>
          <w:tcPr>
            <w:tcW w:w="1096" w:type="dxa"/>
            <w:vMerge/>
          </w:tcPr>
          <w:p w14:paraId="11F48116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6C08D69F" w14:textId="19375422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SB.6.2.4. Türklerin Anadolu’yu yurt edinme sürecini XI ve XIII. yüzyıllar kapsamında analiz eder. </w:t>
            </w:r>
          </w:p>
        </w:tc>
        <w:tc>
          <w:tcPr>
            <w:tcW w:w="1391" w:type="dxa"/>
          </w:tcPr>
          <w:p w14:paraId="2A1E835B" w14:textId="7164588F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64F4A" w14:paraId="284E5667" w14:textId="77777777" w:rsidTr="00364F4A">
        <w:trPr>
          <w:trHeight w:val="436"/>
          <w:jc w:val="center"/>
        </w:trPr>
        <w:tc>
          <w:tcPr>
            <w:tcW w:w="1096" w:type="dxa"/>
            <w:vMerge/>
          </w:tcPr>
          <w:p w14:paraId="6A42F608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25E58D24" w14:textId="753B6061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>SB.6.2.5. Tarihî ticaret yollarının toplumlar arası siyasi, kültürel ve ekonomik ilişkilerdeki rolünü açıklar.</w:t>
            </w:r>
          </w:p>
        </w:tc>
        <w:tc>
          <w:tcPr>
            <w:tcW w:w="1391" w:type="dxa"/>
          </w:tcPr>
          <w:p w14:paraId="726457B2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4F4A" w14:paraId="415B13C0" w14:textId="77777777" w:rsidTr="00364F4A">
        <w:trPr>
          <w:trHeight w:val="453"/>
          <w:jc w:val="center"/>
        </w:trPr>
        <w:tc>
          <w:tcPr>
            <w:tcW w:w="1096" w:type="dxa"/>
            <w:vMerge w:val="restart"/>
            <w:textDirection w:val="btLr"/>
          </w:tcPr>
          <w:p w14:paraId="60557400" w14:textId="317DEEE2" w:rsidR="00364F4A" w:rsidRPr="00AB55F9" w:rsidRDefault="00364F4A" w:rsidP="00AB55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İNSANLAR, YERLER VE ÇEVRELER</w:t>
            </w:r>
          </w:p>
        </w:tc>
        <w:tc>
          <w:tcPr>
            <w:tcW w:w="6840" w:type="dxa"/>
          </w:tcPr>
          <w:p w14:paraId="495001E3" w14:textId="2E8D63A3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SB.6.3.1. Konum ile ilgili kavramları kullanarak kıtaların, okyanusların ve ülkemizin coğrafi konumunu tanımlar. </w:t>
            </w:r>
          </w:p>
        </w:tc>
        <w:tc>
          <w:tcPr>
            <w:tcW w:w="1391" w:type="dxa"/>
          </w:tcPr>
          <w:p w14:paraId="1D652BCC" w14:textId="24E6F02E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64F4A" w14:paraId="73DE49DE" w14:textId="77777777" w:rsidTr="00364F4A">
        <w:trPr>
          <w:trHeight w:val="453"/>
          <w:jc w:val="center"/>
        </w:trPr>
        <w:tc>
          <w:tcPr>
            <w:tcW w:w="1096" w:type="dxa"/>
            <w:vMerge/>
          </w:tcPr>
          <w:p w14:paraId="5E117A26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5F87F5FE" w14:textId="780168AD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>SB.6.3.2. Türkiye’nin temel fiziki coğrafya özelliklerinden yer şekillerini, iklim özelliklerini ve bitki örtüsünü ilgili haritalar üzerinde inceler.</w:t>
            </w:r>
          </w:p>
        </w:tc>
        <w:tc>
          <w:tcPr>
            <w:tcW w:w="1391" w:type="dxa"/>
          </w:tcPr>
          <w:p w14:paraId="7DF50A94" w14:textId="53EF62DA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64F4A" w14:paraId="343243B5" w14:textId="77777777" w:rsidTr="00364F4A">
        <w:trPr>
          <w:trHeight w:val="453"/>
          <w:jc w:val="center"/>
        </w:trPr>
        <w:tc>
          <w:tcPr>
            <w:tcW w:w="1096" w:type="dxa"/>
            <w:vMerge/>
          </w:tcPr>
          <w:p w14:paraId="31C4D012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666F1748" w14:textId="17C5622F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SB.6.3.3. Türkiye’nin temel beşerî coğrafya özelliklerini ilgili haritalar üzerinde gösterir. </w:t>
            </w:r>
          </w:p>
        </w:tc>
        <w:tc>
          <w:tcPr>
            <w:tcW w:w="1391" w:type="dxa"/>
          </w:tcPr>
          <w:p w14:paraId="4EDD0FB4" w14:textId="0A54593A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64F4A" w14:paraId="3DEC4B0C" w14:textId="77777777" w:rsidTr="00364F4A">
        <w:trPr>
          <w:trHeight w:val="453"/>
          <w:jc w:val="center"/>
        </w:trPr>
        <w:tc>
          <w:tcPr>
            <w:tcW w:w="1096" w:type="dxa"/>
            <w:vMerge/>
          </w:tcPr>
          <w:p w14:paraId="075C4BCD" w14:textId="77777777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7AD4B12A" w14:textId="6A1AE598" w:rsidR="00364F4A" w:rsidRPr="00AB55F9" w:rsidRDefault="00364F4A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>SB.6.3.4. Dünyanın farklı doğal ortamlarındaki insan yaşantılarından yola çıkarak iklim özellikleri hakkında çıkarımlarda bulunur.</w:t>
            </w:r>
          </w:p>
        </w:tc>
        <w:tc>
          <w:tcPr>
            <w:tcW w:w="1391" w:type="dxa"/>
          </w:tcPr>
          <w:p w14:paraId="4C9D9337" w14:textId="3D1FE2EB" w:rsidR="00364F4A" w:rsidRPr="00AB55F9" w:rsidRDefault="00364F4A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B55F9" w14:paraId="5AB5909F" w14:textId="77777777" w:rsidTr="00AB55F9">
        <w:trPr>
          <w:trHeight w:val="453"/>
          <w:jc w:val="center"/>
        </w:trPr>
        <w:tc>
          <w:tcPr>
            <w:tcW w:w="1096" w:type="dxa"/>
            <w:vMerge w:val="restart"/>
            <w:textDirection w:val="btLr"/>
          </w:tcPr>
          <w:p w14:paraId="2D07E19A" w14:textId="59F56AB8" w:rsidR="00AB55F9" w:rsidRPr="00AB55F9" w:rsidRDefault="00AB55F9" w:rsidP="00AB55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BİLİM, TEKNOLOJİ VE TOPLUM</w:t>
            </w:r>
          </w:p>
        </w:tc>
        <w:tc>
          <w:tcPr>
            <w:tcW w:w="6840" w:type="dxa"/>
          </w:tcPr>
          <w:p w14:paraId="2266AD69" w14:textId="7CA03650" w:rsidR="00AB55F9" w:rsidRPr="00AB55F9" w:rsidRDefault="00AB55F9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SB.6.4.1. Sosyal bilimlerdeki çalışma ve bulgulardan hareketle sosyal bilimlerin toplum hayatına etkisine örnekler verir. </w:t>
            </w:r>
          </w:p>
        </w:tc>
        <w:tc>
          <w:tcPr>
            <w:tcW w:w="1391" w:type="dxa"/>
          </w:tcPr>
          <w:p w14:paraId="58174E2A" w14:textId="2950A53B" w:rsidR="00AB55F9" w:rsidRPr="00AB55F9" w:rsidRDefault="00AB55F9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B55F9" w14:paraId="3FBCA80E" w14:textId="77777777" w:rsidTr="00364F4A">
        <w:trPr>
          <w:trHeight w:val="453"/>
          <w:jc w:val="center"/>
        </w:trPr>
        <w:tc>
          <w:tcPr>
            <w:tcW w:w="1096" w:type="dxa"/>
            <w:vMerge/>
          </w:tcPr>
          <w:p w14:paraId="027A0DB7" w14:textId="77777777" w:rsidR="00AB55F9" w:rsidRPr="00AB55F9" w:rsidRDefault="00AB55F9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1F6CD2D0" w14:textId="7EF5466D" w:rsidR="00AB55F9" w:rsidRPr="00AB55F9" w:rsidRDefault="00AB55F9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SB.6.4.2. Bilimsel ve teknolojik gelişmelerin gelecekteki yaşam üzerine etkilerine ilişkin </w:t>
            </w:r>
            <w:proofErr w:type="spellStart"/>
            <w:r w:rsidRPr="00AB55F9">
              <w:rPr>
                <w:rFonts w:ascii="Times New Roman" w:hAnsi="Times New Roman" w:cs="Times New Roman"/>
                <w:sz w:val="18"/>
                <w:szCs w:val="18"/>
              </w:rPr>
              <w:t>fİkirler</w:t>
            </w:r>
            <w:proofErr w:type="spellEnd"/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 ileri sürer. </w:t>
            </w:r>
          </w:p>
        </w:tc>
        <w:tc>
          <w:tcPr>
            <w:tcW w:w="1391" w:type="dxa"/>
          </w:tcPr>
          <w:p w14:paraId="2CE04B49" w14:textId="385A6584" w:rsidR="00AB55F9" w:rsidRPr="00AB55F9" w:rsidRDefault="00AB55F9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B55F9" w14:paraId="6CDBC280" w14:textId="77777777" w:rsidTr="00364F4A">
        <w:trPr>
          <w:trHeight w:val="436"/>
          <w:jc w:val="center"/>
        </w:trPr>
        <w:tc>
          <w:tcPr>
            <w:tcW w:w="1096" w:type="dxa"/>
            <w:vMerge/>
          </w:tcPr>
          <w:p w14:paraId="438801E5" w14:textId="77777777" w:rsidR="00AB55F9" w:rsidRPr="00AB55F9" w:rsidRDefault="00AB55F9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53BD7BBE" w14:textId="5EC50BF4" w:rsidR="00AB55F9" w:rsidRPr="00AB55F9" w:rsidRDefault="00AB55F9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SB.6.4.3. Bilimsel araştırma basamaklarını kullanarak araştırma yapar. </w:t>
            </w:r>
          </w:p>
        </w:tc>
        <w:tc>
          <w:tcPr>
            <w:tcW w:w="1391" w:type="dxa"/>
          </w:tcPr>
          <w:p w14:paraId="274101CA" w14:textId="39A3DF94" w:rsidR="00AB55F9" w:rsidRPr="00AB55F9" w:rsidRDefault="00AB55F9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B55F9" w14:paraId="2D952AD1" w14:textId="77777777" w:rsidTr="00364F4A">
        <w:trPr>
          <w:trHeight w:val="453"/>
          <w:jc w:val="center"/>
        </w:trPr>
        <w:tc>
          <w:tcPr>
            <w:tcW w:w="1096" w:type="dxa"/>
            <w:vMerge/>
          </w:tcPr>
          <w:p w14:paraId="45C19CB7" w14:textId="77777777" w:rsidR="00AB55F9" w:rsidRPr="00AB55F9" w:rsidRDefault="00AB55F9" w:rsidP="00AB5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2FA5E7D5" w14:textId="48686BA7" w:rsidR="00AB55F9" w:rsidRPr="00AB55F9" w:rsidRDefault="00AB55F9" w:rsidP="0036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>SB.6.4.4. Telif ve patent hakları saklı ürünlerin yasal yollardan temin edilmesinin gerekliliğini savunur.</w:t>
            </w:r>
          </w:p>
        </w:tc>
        <w:tc>
          <w:tcPr>
            <w:tcW w:w="1391" w:type="dxa"/>
          </w:tcPr>
          <w:p w14:paraId="0ABB9792" w14:textId="68F6C19A" w:rsidR="00AB55F9" w:rsidRPr="00AB55F9" w:rsidRDefault="00AB55F9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B55F9" w14:paraId="4391AE4C" w14:textId="77777777" w:rsidTr="00AB55F9">
        <w:trPr>
          <w:trHeight w:val="453"/>
          <w:jc w:val="center"/>
        </w:trPr>
        <w:tc>
          <w:tcPr>
            <w:tcW w:w="1096" w:type="dxa"/>
            <w:vMerge w:val="restart"/>
            <w:textDirection w:val="btLr"/>
          </w:tcPr>
          <w:p w14:paraId="4E9859FC" w14:textId="2C9AB9BE" w:rsidR="00AB55F9" w:rsidRPr="00AB55F9" w:rsidRDefault="00AB55F9" w:rsidP="00AB55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ÜRETİM, DAĞITIM VE TÜKETİM</w:t>
            </w:r>
          </w:p>
        </w:tc>
        <w:tc>
          <w:tcPr>
            <w:tcW w:w="6840" w:type="dxa"/>
          </w:tcPr>
          <w:p w14:paraId="45C0EC04" w14:textId="38EE9D84" w:rsidR="00AB55F9" w:rsidRPr="00AB55F9" w:rsidRDefault="00AB55F9" w:rsidP="00AB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SB.6.5.1. Ülkemizin kaynaklarıyla ekonomik faaliyetlerini ilişkilendirir. </w:t>
            </w:r>
          </w:p>
        </w:tc>
        <w:tc>
          <w:tcPr>
            <w:tcW w:w="1391" w:type="dxa"/>
          </w:tcPr>
          <w:p w14:paraId="152B3CA2" w14:textId="21B018AB" w:rsidR="00AB55F9" w:rsidRPr="00AB55F9" w:rsidRDefault="00AB55F9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B55F9" w14:paraId="43796FDF" w14:textId="77777777" w:rsidTr="00364F4A">
        <w:trPr>
          <w:trHeight w:val="453"/>
          <w:jc w:val="center"/>
        </w:trPr>
        <w:tc>
          <w:tcPr>
            <w:tcW w:w="1096" w:type="dxa"/>
            <w:vMerge/>
          </w:tcPr>
          <w:p w14:paraId="46D88428" w14:textId="77777777" w:rsidR="00AB55F9" w:rsidRDefault="00AB55F9" w:rsidP="00AB55F9"/>
        </w:tc>
        <w:tc>
          <w:tcPr>
            <w:tcW w:w="6840" w:type="dxa"/>
          </w:tcPr>
          <w:p w14:paraId="7B52D79B" w14:textId="56C899D3" w:rsidR="00AB55F9" w:rsidRPr="00AB55F9" w:rsidRDefault="00AB55F9" w:rsidP="00AB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5F9">
              <w:rPr>
                <w:rFonts w:ascii="Times New Roman" w:hAnsi="Times New Roman" w:cs="Times New Roman"/>
                <w:sz w:val="18"/>
                <w:szCs w:val="18"/>
              </w:rPr>
              <w:t xml:space="preserve">SB.6.5.2. Kaynakların bilinçsizce tüketilmesinin canlı yaşamına etkilerini analiz eder. </w:t>
            </w:r>
          </w:p>
        </w:tc>
        <w:tc>
          <w:tcPr>
            <w:tcW w:w="1391" w:type="dxa"/>
          </w:tcPr>
          <w:p w14:paraId="342656C9" w14:textId="7BAF18EE" w:rsidR="00AB55F9" w:rsidRPr="00AB55F9" w:rsidRDefault="00AB55F9" w:rsidP="00AB5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5F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B55F9" w14:paraId="2E0319FF" w14:textId="77777777" w:rsidTr="00364F4A">
        <w:trPr>
          <w:trHeight w:val="453"/>
          <w:jc w:val="center"/>
        </w:trPr>
        <w:tc>
          <w:tcPr>
            <w:tcW w:w="1096" w:type="dxa"/>
            <w:vMerge/>
          </w:tcPr>
          <w:p w14:paraId="24C5929C" w14:textId="77777777" w:rsidR="00AB55F9" w:rsidRDefault="00AB55F9"/>
        </w:tc>
        <w:tc>
          <w:tcPr>
            <w:tcW w:w="6840" w:type="dxa"/>
          </w:tcPr>
          <w:p w14:paraId="4A9620EB" w14:textId="77777777" w:rsidR="00AB55F9" w:rsidRDefault="00AB55F9"/>
        </w:tc>
        <w:tc>
          <w:tcPr>
            <w:tcW w:w="1391" w:type="dxa"/>
          </w:tcPr>
          <w:p w14:paraId="7C79C4B0" w14:textId="77777777" w:rsidR="00AB55F9" w:rsidRDefault="00AB55F9"/>
        </w:tc>
      </w:tr>
    </w:tbl>
    <w:p w14:paraId="3E8A3ED4" w14:textId="77777777" w:rsidR="00E13435" w:rsidRDefault="00E13435"/>
    <w:sectPr w:rsidR="00E1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4A"/>
    <w:rsid w:val="000D11B1"/>
    <w:rsid w:val="00364F4A"/>
    <w:rsid w:val="00A46D7A"/>
    <w:rsid w:val="00AB55F9"/>
    <w:rsid w:val="00E13435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0B50"/>
  <w15:chartTrackingRefBased/>
  <w15:docId w15:val="{02DFEC28-C8A6-41FA-A7EC-7BB8225F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64F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64F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4F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64F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64F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64F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64F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64F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64F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4F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64F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64F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64F4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64F4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64F4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64F4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64F4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64F4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64F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4F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64F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64F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64F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64F4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64F4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64F4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64F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64F4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64F4A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36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4435jet</dc:creator>
  <cp:keywords/>
  <dc:description/>
  <cp:lastModifiedBy>MDR</cp:lastModifiedBy>
  <cp:revision>2</cp:revision>
  <dcterms:created xsi:type="dcterms:W3CDTF">2024-03-13T06:19:00Z</dcterms:created>
  <dcterms:modified xsi:type="dcterms:W3CDTF">2024-03-13T06:19:00Z</dcterms:modified>
</cp:coreProperties>
</file>